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015db2728f51e9dd84f2d53533fd1396f391"/>
    <w:p>
      <w:pPr>
        <w:pStyle w:val="Heading3"/>
      </w:pPr>
      <w:r>
        <w:t xml:space="preserve">Комплекс мер, направленных на привлечение государственных и муниципальных служащих к противодействию коррупции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http://alekseevsky.mos.ru/anti-corruption/methodical-materials/detail/1068736.html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068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068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2025-06-09T01:58:39Z</dcterms:created>
  <dcterms:modified xsi:type="dcterms:W3CDTF">2025-06-09T01:58:39Z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