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b148070e049927a5614a15cab34a15801f287"/>
    <w:p>
      <w:pPr>
        <w:pStyle w:val="Heading3"/>
      </w:pPr>
      <w:r>
        <w:t xml:space="preserve">ПРОТОКОЛ заседания комиссии по противодействию коррупции управы Алексеевского района города Москвы за I квартал 2024 года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заседания комиссии по противодействию коррупции управы Алексеевского района города Москвы за I квартал 2024 года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http://alekseevsky.mos.ru/anti-corruption/plans-presentations-reports-surveys-statistical-information-on-the-issues-of-countering-corruption/detail/12864827.html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1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1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2864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2025-06-25T06:29:04Z</dcterms:created>
  <dcterms:modified xsi:type="dcterms:W3CDTF">2025-06-25T06:29:04Z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