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98790d5f222f054053e7933e0880b5852bf65"/>
    <w:p>
      <w:pPr>
        <w:pStyle w:val="Heading3"/>
      </w:pPr>
      <w:r>
        <w:t xml:space="preserve">КОНФЛИКТ ИНТЕРЕСОВ НА ГОСУДАРСТВЕННОЙ И МУНИЦИПАЛЬНОЙ СЛУЖБЕ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http://alekseevsky.mos.ru/anti-corruption/the-commission-for-observance-of-requirements-for-the-official-behaviour-of-state-civil-employees-of/detail/7830275.html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7830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7830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2025-07-30T07:52:30Z</dcterms:created>
  <dcterms:modified xsi:type="dcterms:W3CDTF">2025-07-30T07:52:30Z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