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516e6918392c7a86a6a094244a4427ca9eaf21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Алексеевского района города Москвы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t xml:space="preserve">Настоящим управа Алексеевского района города Москвы (далее – управа) уведомляет о начале сбора замечаний и предложений организаций и граждан в отношении правовых актов управы за период с 12.04.2021 по 15.02.2022, обладающих признаками нормативного правового акта, на предмет соответствия их антимонопольному законодательству (Перечень правовых актов управы Алексеевского района города Москвы за период с 12.04.2021 по 15.02.2022 - прилагается).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в разделе «ДОКУМЕНТЫ»:</w:t>
      </w:r>
    </w:p>
    <w:p>
      <w:pPr>
        <w:pStyle w:val="BodyText"/>
      </w:pPr>
      <w:hyperlink r:id="rId20">
        <w:r>
          <w:rPr>
            <w:rStyle w:val="Hyperlink"/>
          </w:rPr>
          <w:t xml:space="preserve">https://alekseevsky.mos.ru/legislation/lawacts/10788659/</w:t>
        </w:r>
      </w:hyperlink>
      <w:r>
        <w:t xml:space="preserve">.</w:t>
      </w:r>
    </w:p>
    <w:p>
      <w:pPr>
        <w:pStyle w:val="BodyText"/>
      </w:pPr>
      <w:r>
        <w:t xml:space="preserve">Предложения и замечания по Форме, опубликованной ниже, принимаются по адресу: 129626, г. Москва, проспект Мира, д. 104, а также по адресу электронной почты: AleSpr@mos.ru.</w:t>
      </w:r>
    </w:p>
    <w:p>
      <w:pPr>
        <w:pStyle w:val="BodyText"/>
      </w:pPr>
      <w:r>
        <w:t xml:space="preserve">Сроки приема предложений и замечаний: с мая по август 2022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«Интернет»: на официальном сайте управы</w:t>
      </w:r>
      <w:r>
        <w:t xml:space="preserve"> </w:t>
      </w:r>
      <w:hyperlink r:id="rId21">
        <w:r>
          <w:rPr>
            <w:rStyle w:val="Hyperlink"/>
          </w:rPr>
          <w:t xml:space="preserve">https://alekseevsky.mos.ru/antitrust-compliance/</w:t>
        </w:r>
      </w:hyperlink>
      <w:r>
        <w:t xml:space="preserve"> </w:t>
      </w:r>
      <w:r>
        <w:t xml:space="preserve">в разделе «АНТИМОНОПОЛЬНЫЙ КОМПЛАЕНС».</w:t>
      </w:r>
    </w:p>
    <w:p>
      <w:pPr>
        <w:pStyle w:val="BodyText"/>
      </w:pPr>
      <w:r>
        <w:t xml:space="preserve">Приложение:</w:t>
      </w:r>
    </w:p>
    <w:p>
      <w:pPr>
        <w:pStyle w:val="BodyText"/>
      </w:pPr>
      <w:r>
        <w:t xml:space="preserve">1. Перечень правовых актов управы Алексеевского района города Москвы;</w:t>
      </w:r>
    </w:p>
    <w:p>
      <w:pPr>
        <w:pStyle w:val="BodyText"/>
      </w:pPr>
      <w:r>
        <w:t xml:space="preserve">2. Форма для замечаний и предложений.</w:t>
      </w:r>
    </w:p>
    <w:p>
      <w:pPr>
        <w:pStyle w:val="BodyText"/>
      </w:pPr>
      <w:r>
        <w:rPr>
          <w:iCs/>
          <w:i/>
        </w:rPr>
        <w:t xml:space="preserve">Приложение 1</w:t>
      </w:r>
    </w:p>
    <w:p>
      <w:pPr>
        <w:pStyle w:val="BodyText"/>
      </w:pPr>
      <w:r>
        <w:rPr>
          <w:bCs/>
          <w:b/>
        </w:rPr>
        <w:t xml:space="preserve">Перечень нормативно-правовых актов управы Алексеевского района города Москвы</w:t>
      </w:r>
    </w:p>
    <w:p>
      <w:pPr>
        <w:pStyle w:val="BodyText"/>
      </w:pPr>
      <w:r>
        <w:t xml:space="preserve">1. О наделении должностных лиц полномочиями по проведению проверок фудкортов, а также индивидуальных предпринимателей и организаций, оказывающих в нем услуги общественного питания на территории Алексеевского района г. Москвы от 25.06.2021 № 85/21;</w:t>
      </w:r>
    </w:p>
    <w:p>
      <w:pPr>
        <w:pStyle w:val="BodyText"/>
      </w:pPr>
      <w:r>
        <w:t xml:space="preserve">2. Об организации работы по применению мер ответственности за нарушение организациями и индивидуальными предпринимателями режима повышенной готовности на территории Алексеевского района города Москвы от 18.06.2021 № 83/21.</w:t>
      </w:r>
    </w:p>
    <w:p>
      <w:pPr>
        <w:pStyle w:val="BodyText"/>
      </w:pPr>
      <w:r>
        <w:t xml:space="preserve">3. Об обеспечении проведения праздничных иных зрелищных мероприятий на территории Алексеевского района города Москвы от 10.06.2021 № 78/21;</w:t>
      </w:r>
    </w:p>
    <w:p>
      <w:pPr>
        <w:pStyle w:val="BodyText"/>
      </w:pPr>
      <w:r>
        <w:t xml:space="preserve">4. О назначении контрактного управляющего от 26.05.2021 № 69/21;</w:t>
      </w:r>
    </w:p>
    <w:p>
      <w:pPr>
        <w:pStyle w:val="BodyText"/>
      </w:pPr>
      <w:r>
        <w:t xml:space="preserve">5. О подготовке жилищного фонда и предприятий Алексеевского района к эксплуатации в осенне-зимний период 2021-0222 гг. от 12.04.2021 № 55/21;</w:t>
      </w:r>
    </w:p>
    <w:p>
      <w:pPr>
        <w:pStyle w:val="BodyText"/>
      </w:pPr>
      <w:r>
        <w:t xml:space="preserve">6. О мерах по обеспечению надлежащего содержания кровель зданий в зимний период 2021-2022 гг. от 08.09.2021 № 128/21;</w:t>
      </w:r>
    </w:p>
    <w:p>
      <w:pPr>
        <w:pStyle w:val="BodyText"/>
      </w:pPr>
      <w:r>
        <w:t xml:space="preserve">7. О мерах по оказанию содействия избирательным комиссиям Алексеевского района города Москвы в реализации их полномочий при подготовке и проведении выборов депутатов Государственной Думы Федерального Собрания Российской Федерации восьмого созыва 19 сентября 2021 г. от13.08.2021 №115/21;</w:t>
      </w:r>
    </w:p>
    <w:p>
      <w:pPr>
        <w:pStyle w:val="BodyText"/>
      </w:pPr>
      <w:r>
        <w:t xml:space="preserve">8. О назначении управляющей компании многоквартирным домом по адресу: г. Москва, ул. Староалексеевская. д. 3 от 15.02.2022 № 17/22;</w:t>
      </w:r>
    </w:p>
    <w:p>
      <w:pPr>
        <w:pStyle w:val="BodyText"/>
      </w:pPr>
      <w:r>
        <w:rPr>
          <w:iCs/>
          <w:i/>
        </w:rPr>
        <w:t xml:space="preserve">Приложение 2</w:t>
      </w:r>
    </w:p>
    <w:p>
      <w:pPr>
        <w:pStyle w:val="BodyText"/>
      </w:pPr>
      <w:r>
        <w:rPr>
          <w:bCs/>
          <w:b/>
        </w:rPr>
        <w:t xml:space="preserve">Форма для замечаний и предложений</w:t>
      </w:r>
    </w:p>
    <w:p>
      <w:pPr>
        <w:pStyle w:val="BodyText"/>
      </w:pPr>
      <w:r>
        <w:rPr>
          <w:bCs/>
          <w:b/>
        </w:rPr>
        <w:t xml:space="preserve">В управу Алексеевского района</w:t>
      </w:r>
    </w:p>
    <w:p>
      <w:pPr>
        <w:pStyle w:val="BodyText"/>
      </w:pPr>
      <w:r>
        <w:rPr>
          <w:bCs/>
          <w:b/>
        </w:rPr>
        <w:t xml:space="preserve">города Москвы</w:t>
      </w:r>
    </w:p>
    <w:p>
      <w:pPr>
        <w:pStyle w:val="BodyText"/>
      </w:pPr>
      <w:r>
        <w:t xml:space="preserve">от___</w:t>
      </w:r>
      <w:r>
        <w:rPr>
          <w:bCs/>
          <w:b/>
        </w:rPr>
        <w:t xml:space="preserve">_____________________</w:t>
      </w:r>
    </w:p>
    <w:p>
      <w:pPr>
        <w:pStyle w:val="BodyText"/>
      </w:pPr>
      <w:r>
        <w:rPr>
          <w:iCs/>
          <w:i/>
        </w:rPr>
        <w:t xml:space="preserve">(наименование организации/ Ф.И.О. гражданина)</w:t>
      </w:r>
    </w:p>
    <w:p>
      <w:pPr>
        <w:pStyle w:val="BodyText"/>
      </w:pPr>
      <w:r>
        <w:rPr>
          <w:bCs/>
          <w:b/>
        </w:rPr>
        <w:t xml:space="preserve">_________________________</w:t>
      </w:r>
    </w:p>
    <w:p>
      <w:pPr>
        <w:pStyle w:val="BodyText"/>
      </w:pPr>
      <w:r>
        <w:rPr>
          <w:iCs/>
          <w:i/>
        </w:rPr>
        <w:t xml:space="preserve">(адрес местонахождения/проживания с</w:t>
      </w:r>
    </w:p>
    <w:p>
      <w:pPr>
        <w:pStyle w:val="BodyText"/>
      </w:pPr>
      <w:r>
        <w:rPr>
          <w:iCs/>
          <w:i/>
        </w:rPr>
        <w:t xml:space="preserve">указанием почтового индекса и</w:t>
      </w:r>
    </w:p>
    <w:p>
      <w:pPr>
        <w:pStyle w:val="BodyText"/>
      </w:pPr>
      <w:r>
        <w:rPr>
          <w:iCs/>
          <w:i/>
        </w:rPr>
        <w:t xml:space="preserve">адреса электронной почты)</w:t>
      </w:r>
    </w:p>
    <w:p>
      <w:pPr>
        <w:pStyle w:val="BodyText"/>
      </w:pPr>
      <w:r>
        <w:rPr>
          <w:bCs/>
          <w:b/>
        </w:rPr>
        <w:t xml:space="preserve">ИНФОРМАЦИЯ о замечаниях и предложениях</w:t>
      </w:r>
    </w:p>
    <w:p>
      <w:pPr>
        <w:pStyle w:val="BodyText"/>
      </w:pPr>
    </w:p>
    <w:p>
      <w:pPr>
        <w:pStyle w:val="BodyText"/>
      </w:pPr>
      <w:r>
        <w:t xml:space="preserve">В связи с уведомлением управы Алексеевского района города Москвы о начале сбора замечаний и предложений по перечню правовых актов, размещенному на официальном сайте управы -</w:t>
      </w:r>
      <w:r>
        <w:t xml:space="preserve"> </w:t>
      </w:r>
      <w:hyperlink r:id="rId21">
        <w:r>
          <w:rPr>
            <w:rStyle w:val="Hyperlink"/>
          </w:rPr>
          <w:t xml:space="preserve">https://alekseevsky.mos.ru/antitrust-compliance/</w:t>
        </w:r>
      </w:hyperlink>
      <w:r>
        <w:t xml:space="preserve">в целях выявления рисков нарушения антимонопольного законодательства Российской Федерации в рамках функционирования системы внутреннего контроля за соблюдением соответствия требованиям антимонопольного законодательства Российской Федерации, сообщаю, что в указанной перечень включен</w:t>
      </w:r>
    </w:p>
    <w:p>
      <w:pPr>
        <w:pStyle w:val="BodyText"/>
      </w:pPr>
      <w:r>
        <w:t xml:space="preserve">__________________________________________________________________,</w:t>
      </w:r>
    </w:p>
    <w:p>
      <w:pPr>
        <w:pStyle w:val="BodyText"/>
      </w:pPr>
      <w:r>
        <w:rPr>
          <w:iCs/>
          <w:i/>
        </w:rPr>
        <w:t xml:space="preserve">(наименование и реквизиты правового акта)</w:t>
      </w:r>
    </w:p>
    <w:p>
      <w:pPr>
        <w:pStyle w:val="BodyText"/>
      </w:pPr>
      <w:r>
        <w:t xml:space="preserve">в котором содержатся положения, влекущие риск нарушения антимонопольного законодательства, а именно:</w:t>
      </w:r>
    </w:p>
    <w:p>
      <w:pPr>
        <w:pStyle w:val="BodyText"/>
      </w:pPr>
      <w:r>
        <w:t xml:space="preserve">__________________________________________________________________</w:t>
      </w:r>
    </w:p>
    <w:p>
      <w:pPr>
        <w:pStyle w:val="BodyText"/>
      </w:pPr>
      <w:hyperlink r:id="rId22">
        <w:r>
          <w:rPr>
            <w:rStyle w:val="Hyperlink"/>
          </w:rPr>
          <w:t xml:space="preserve">*</w:t>
        </w:r>
      </w:hyperlink>
      <w:r>
        <w:t xml:space="preserve">.</w:t>
      </w:r>
    </w:p>
    <w:p>
      <w:pPr>
        <w:pStyle w:val="BodyText"/>
      </w:pPr>
      <w:r>
        <w:t xml:space="preserve">В целях устранения рисков нарушения антимонопольного законодательства предлагается:</w:t>
      </w:r>
      <w:r>
        <w:br/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(указывается способ устранения рисков)</w:t>
      </w:r>
    </w:p>
    <w:p>
      <w:pPr>
        <w:pStyle w:val="BodyText"/>
      </w:pPr>
      <w:r>
        <w:t xml:space="preserve">______________ ______________ _______________</w:t>
      </w:r>
    </w:p>
    <w:p>
      <w:pPr>
        <w:pStyle w:val="BodyText"/>
      </w:pPr>
      <w:r>
        <w:rPr>
          <w:iCs/>
          <w:i/>
        </w:rPr>
        <w:t xml:space="preserve">(дата) (подпись) (расшифровка</w:t>
      </w:r>
      <w:r>
        <w:t xml:space="preserve"> </w:t>
      </w:r>
      <w:r>
        <w:t xml:space="preserve">подпис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4" w:name="ftn1"/>
    <w:p>
      <w:pPr>
        <w:pStyle w:val="FirstParagraph"/>
      </w:pPr>
      <w:hyperlink r:id="rId23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Отражаются все положения нормативного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нормативного правового акта, со ссылкой на нормы Федерального закона от 26.07.2006 № 135-ФЗ "О защите конкуренции" и правовым обоснованием возможных рисков нарушения антимонопольного законодательства. 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http://alekseevsky.mos.ru/antitrust-compliance/detail/10788802.html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file:///C:/Users/RozhkovaTN1/Downloads/%D1%83%D0%B2%D0%B5%D0%B4%D0%BE%D0%BC%D0%BB%D0%B5%D0%BD%D0%B8%D0%B5.docx#_ftn1" TargetMode="External" /><Relationship Type="http://schemas.openxmlformats.org/officeDocument/2006/relationships/hyperlink" Id="rId23" Target="file:///C:/Users/RozhkovaTN1/Downloads/%D1%83%D0%B2%D0%B5%D0%B4%D0%BE%D0%BC%D0%BB%D0%B5%D0%BD%D0%B8%D0%B5.docx#_ftnref1" TargetMode="External" /><Relationship Type="http://schemas.openxmlformats.org/officeDocument/2006/relationships/hyperlink" Id="rId26" Target="http://alekseevsky.mos.ru" TargetMode="External" /><Relationship Type="http://schemas.openxmlformats.org/officeDocument/2006/relationships/hyperlink" Id="rId25" Target="http://alekseevsky.mos.ru/antitrust-compliance/detail/10788802.html" TargetMode="External" /><Relationship Type="http://schemas.openxmlformats.org/officeDocument/2006/relationships/hyperlink" Id="rId21" Target="https://alekseevsky.mos.ru/antitrust-compliance/" TargetMode="External" /><Relationship Type="http://schemas.openxmlformats.org/officeDocument/2006/relationships/hyperlink" Id="rId20" Target="https://alekseevsky.mos.ru/legislation/lawacts/107886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file:///C:/Users/RozhkovaTN1/Downloads/%D1%83%D0%B2%D0%B5%D0%B4%D0%BE%D0%BC%D0%BB%D0%B5%D0%BD%D0%B8%D0%B5.docx#_ftn1" TargetMode="External" /><Relationship Type="http://schemas.openxmlformats.org/officeDocument/2006/relationships/hyperlink" Id="rId23" Target="file:///C:/Users/RozhkovaTN1/Downloads/%D1%83%D0%B2%D0%B5%D0%B4%D0%BE%D0%BC%D0%BB%D0%B5%D0%BD%D0%B8%D0%B5.docx#_ftnref1" TargetMode="External" /><Relationship Type="http://schemas.openxmlformats.org/officeDocument/2006/relationships/hyperlink" Id="rId26" Target="http://alekseevsky.mos.ru" TargetMode="External" /><Relationship Type="http://schemas.openxmlformats.org/officeDocument/2006/relationships/hyperlink" Id="rId25" Target="http://alekseevsky.mos.ru/antitrust-compliance/detail/10788802.html" TargetMode="External" /><Relationship Type="http://schemas.openxmlformats.org/officeDocument/2006/relationships/hyperlink" Id="rId21" Target="https://alekseevsky.mos.ru/antitrust-compliance/" TargetMode="External" /><Relationship Type="http://schemas.openxmlformats.org/officeDocument/2006/relationships/hyperlink" Id="rId20" Target="https://alekseevsky.mos.ru/legislation/lawacts/107886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2025-04-10T02:20:43Z</dcterms:created>
  <dcterms:modified xsi:type="dcterms:W3CDTF">2025-04-10T02:20:43Z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