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e92bc04764139e5c6b91e5b98478d3fe0418a"/>
    <w:p>
      <w:pPr>
        <w:pStyle w:val="Heading3"/>
      </w:pPr>
      <w:r>
        <w:t xml:space="preserve">Доклад об антимонопольном комплаенсе управы Алексеевского района города Москвы за 2020 год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http://alekseevsky.mos.ru/antitrust-compliance/detail/9833931.html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9833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9833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2025-05-31T01:47:04Z</dcterms:created>
  <dcterms:modified xsi:type="dcterms:W3CDTF">2025-05-31T01:47:04Z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