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Xafab8d2fc9b931f25e038317340312b70cdac0e"/>
    <w:p>
      <w:pPr>
        <w:pStyle w:val="Heading3"/>
      </w:pPr>
      <w:r>
        <w:t xml:space="preserve">О внесении изменений в распоряжение управы Алексеевского района от 21.12.2012 года № 333/12 «Об образовании избирательных участков на территории Алексеевского района города Москвы»</w:t>
      </w:r>
    </w:p>
    <w:p>
      <w:pPr>
        <w:pStyle w:val="FirstParagraph"/>
      </w:pPr>
      <w:r>
        <w:t xml:space="preserve">05.07.2019</w:t>
      </w:r>
    </w:p>
    <w:p>
      <w:pPr>
        <w:pStyle w:val="BodyText"/>
      </w:pPr>
      <w:r>
        <w:drawing>
          <wp:inline>
            <wp:extent cx="5334000" cy="7329281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alekseevsky.mos.ru/www/upload/medialibrary/7b6/rasp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292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403788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alekseevsky.mos.ru/www/upload/medialibrary/b48/karta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03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http://alekseevsky.mos.ru/election-2016/detail/8202237.html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Алексеевского района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hyperlink" Id="rId27" Target="http://alekseevsky.mos.ru" TargetMode="External" /><Relationship Type="http://schemas.openxmlformats.org/officeDocument/2006/relationships/hyperlink" Id="rId26" Target="http://alekseevsky.mos.ru/election-2016/detail/8202237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alekseevsky.mos.ru" TargetMode="External" /><Relationship Type="http://schemas.openxmlformats.org/officeDocument/2006/relationships/hyperlink" Id="rId26" Target="http://alekseevsky.mos.ru/election-2016/detail/8202237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2025-07-30T12:44:19Z</dcterms:created>
  <dcterms:modified xsi:type="dcterms:W3CDTF">2025-07-30T12:44:19Z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