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2a92d33c033c2d9525baf00abe33fe77acc0cc"/>
    <w:p>
      <w:pPr>
        <w:pStyle w:val="Heading3"/>
      </w:pPr>
      <w:r>
        <w:t xml:space="preserve">Информационное сообщение Территориальной Избирательной Комиссии Алексеевского района города Москвы о приеме предложений о кандидатурах для дополнительного зачисления в резерв составов Участковых Избирательных Комиссий</w:t>
      </w:r>
    </w:p>
    <w:p>
      <w:pPr>
        <w:pStyle w:val="FirstParagraph"/>
      </w:pPr>
      <w:r>
        <w:t xml:space="preserve">22.07.2019</w:t>
      </w:r>
    </w:p>
    <w:p>
      <w:pPr>
        <w:pStyle w:val="BodyText"/>
      </w:pPr>
      <w:r>
        <w:drawing>
          <wp:inline>
            <wp:extent cx="4356847" cy="58552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Информационное%20письмо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847" cy="5855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326110" cy="594744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информационное%20письмо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6110" cy="59474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http://alekseevsky.mos.ru/election-2016/detail/8233777.html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election-2016/detail/8233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alekseevsky.mos.ru" TargetMode="External" /><Relationship Type="http://schemas.openxmlformats.org/officeDocument/2006/relationships/hyperlink" Id="rId26" Target="http://alekseevsky.mos.ru/election-2016/detail/8233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2025-04-10T02:34:06Z</dcterms:created>
  <dcterms:modified xsi:type="dcterms:W3CDTF">2025-04-10T02:34:06Z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