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78b0983ffe0197be3b27f248235641abc051d"/>
    <w:p>
      <w:pPr>
        <w:pStyle w:val="Heading3"/>
      </w:pPr>
      <w:r>
        <w:t xml:space="preserve">Предложения по благоустройству сквера на Рижском проезде</w:t>
      </w:r>
    </w:p>
    <w:p>
      <w:pPr>
        <w:pStyle w:val="FirstParagraph"/>
      </w:pPr>
      <w:r>
        <w:t xml:space="preserve">12.08.2019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http://alekseevsky.mos.ru/improvement-of-the-squar-e-at-the-riga-travel/detail/8278334.html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improvement-of-the-squar-e-at-the-riga-travel/detail/8278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improvement-of-the-squar-e-at-the-riga-travel/detail/8278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2025-04-10T02:36:18Z</dcterms:created>
  <dcterms:modified xsi:type="dcterms:W3CDTF">2025-04-10T02:36:18Z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