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649411a5a19eec0e02060e7bf37c4d021ecb"/>
    <w:p>
      <w:pPr>
        <w:pStyle w:val="Heading3"/>
      </w:pPr>
      <w:r>
        <w:t xml:space="preserve">Кот в доме на Кибальчича ищет новую семью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t xml:space="preserve">В подъезде дома № 2, корпус 1 по улице Кибальчича появился новый житель - рыжий кот, который умеет стоять на задних лапах. Жители сообщают, что животное, вероятно, выбросили и оставили на произвол судьбы прежние хозяева. Кота долгое время подкармливали неравнодушные жители дома, а сейчас его забрали на передержку. Будем надеяться, что пушистый друг найдет новый дом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http://alekseevsky.mos.ru/presscenter/news/detail/10077383.html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077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077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2024-06-26T14:14:59Z</dcterms:created>
  <dcterms:modified xsi:type="dcterms:W3CDTF">2024-06-26T14:14:59Z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