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2d76ee97cbdf77b2df8d5302b08b5e51f3e3f"/>
    <w:p>
      <w:pPr>
        <w:pStyle w:val="Heading3"/>
      </w:pPr>
      <w:r>
        <w:t xml:space="preserve">Контейнерную площадку во дворе на Константинова очистили от мусора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t xml:space="preserve">Житель дома № 6 по улице Константинова сообщил о том, что контейнерная площадка завалена мусором. В ГБУ «Жилищник Алексеевского района» отчитались по поводу решения этой проблемы.</w:t>
      </w:r>
    </w:p>
    <w:p>
      <w:pPr>
        <w:pStyle w:val="BlockText"/>
      </w:pPr>
      <w:r>
        <w:t xml:space="preserve">— </w:t>
      </w:r>
      <w:r>
        <w:rPr>
          <w:iCs/>
          <w:i/>
        </w:rPr>
        <w:t xml:space="preserve">В настоящее время все замечания устранены, прилегающая территория и контейнерная площадка очищены от мусора,</w:t>
      </w:r>
      <w:r>
        <w:t xml:space="preserve"> — рассказал директор ГБУ «Жилищник Алексеевского района» Василий Найденко.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http://alekseevsky.mos.ru/presscenter/news/detail/10156505.html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0156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0156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2025-07-29T22:07:30Z</dcterms:created>
  <dcterms:modified xsi:type="dcterms:W3CDTF">2025-07-29T22:07:30Z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