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caf8f055af73fd6bef9684c62710f6c275d46"/>
    <w:p>
      <w:pPr>
        <w:pStyle w:val="Heading3"/>
      </w:pPr>
      <w:r>
        <w:t xml:space="preserve">Состоялась рабочая встреча главы ПФР Антона Дроздова и руководителя проекта ОНФ За честные закупки - Антона Гетты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Состоялась рабочая встреча Председателя Правления ПФР Антона Дроздова и руководителя проекта Общероссийского народного фронта «За честные закупки» Антона Гетты. Во встрече также принимали участие специалисты ПФР и проекта ОНФ. На встрече обсуждались вопросы взаимодействия ПФР и проекта ОНФ «За честные закупки», связанные с критикой ОНФ в адрес ПРФ по строительству и реконструкции зданий и помещений ПФР в субъектах РФ.</w:t>
      </w:r>
      <w:r>
        <w:br/>
      </w:r>
      <w:r>
        <w:t xml:space="preserve">Председатель Правления ПФР Антон Дроздов проинформировал Антона Гетту о том, что Пенсионный фонд России готов к конструктивному взаимодействию по обсуждению и устранению имеющихся у экспертов Проекта замечаний. Также в ходе встречи стороны обменялись мнениями по опубликованным в СМИ критическим материалам, подготовленными экспертами Проекта, и договорились о проведении регулярных встреч как на уровне специалистов и экспертов, так и на уровне руководства для решения всех актуальных вопросов. В связи с этим было принято решение о проведении в начале декабря рабочей встречи специалистов ПФР и экспертов Проекта для содержательного обсуждения представленных материалов и выработки возможных мер по снижению затрат на объекты ПФР, которые уже находятся в стадии строительства.</w:t>
      </w:r>
      <w:r>
        <w:br/>
      </w:r>
      <w:r>
        <w:t xml:space="preserve">Кроме этого, Антон Дроздов проинформировал участников встречи об уже принятых мерах по усилению контроля за расходованием средств на строительство и реконструкцию.</w:t>
      </w:r>
      <w:r>
        <w:br/>
      </w:r>
      <w:r>
        <w:t xml:space="preserve">К одним из действенных мер общественного контроля, по мнению ПФР, относится проведение общественных (публичных) слушаний: еще на стадии разработки технического задания на проектирование и формирования сметы расходов на строительство помещений для нужд территориальных органов ПФР в обязательном порядке будут проводить широкое общественное обсуждение всех вопросов планируемого строительства и  реконструкции объектов ПФР.</w:t>
      </w:r>
      <w:r>
        <w:br/>
      </w:r>
      <w:r>
        <w:t xml:space="preserve">На общественные слушания будут представляться все обоснования необходимости покупки, строительства, ремонта или реконструкции помещений: расчет площади зданий в увязке с численностью пенсионеров, застрахованных лиц и страхователей, которые будут обслуживаться в данном офисе ПФР, выбор места строительства с учетом выделенного земельного участка. К участию в общественных слушаниях будут приглашаться представители Союза пенсионеров, Всероссийского общества инвалидов, профсоюзов, общественных объединений и организаций работодателей малого, среднего и крупного бизнеса, организаций, входящих в Общероссийский народный фронт, СМИ.</w:t>
      </w:r>
      <w:r>
        <w:br/>
      </w:r>
      <w:r>
        <w:t xml:space="preserve">Методические рекомендации по проведению общественных слушаний направлены во все территориальные органы ПФР. Отделения ПФР по Алтайскому краю, Республике Адыгея и Волгоградской области уже провели первые общественные слушания.</w:t>
      </w:r>
      <w:r>
        <w:br/>
      </w:r>
      <w:r>
        <w:t xml:space="preserve">Для минимизации затрат на строительство и приобретение помещений для клиентских служб ПФР перед территориальными органами ПФР поставлена задача при планировании строительства повторно использовать типовые и ранее разработанные проекты строительства административных зданий ПФР, которые не требуют значительных затрат на разработку новой проектной документации. Практику типового строительства уже используют отделения ПФР по Республике Адыгея, Тамбовской, Волгоградской и Белгородской областям.</w:t>
      </w:r>
      <w:r>
        <w:br/>
      </w:r>
      <w:r>
        <w:t xml:space="preserve">При разработке проектно-сметной документации территориальным органам ПФР рекомендовано максимально использовать местные строительные и отделочные материалы, исключить из проектов дорогостоящие отделочные материалы.</w:t>
      </w:r>
      <w:r>
        <w:br/>
      </w:r>
      <w:r>
        <w:t xml:space="preserve">При согласовании проектов объектов ПФР с органами власти, ответственных за градостроение, настаивать на неиспользование сложных архитектурных решений в стиле городской застройки (отделка фасадов, сложная конфигурация здания и т. п.), увеличивающие расходы на строительство или создающих иллюзию «излишеств и роскошеств».</w:t>
      </w:r>
      <w:r>
        <w:br/>
      </w:r>
      <w:r>
        <w:t xml:space="preserve">При согласовании с органами власти субъекта РФ земельных участков под строительство новых зданий для нужд ПФР приоритетным условием является получение под строительство участка в районе с развитой транспортной и инженерной инфраструктурой.</w:t>
      </w:r>
      <w:r>
        <w:br/>
      </w:r>
      <w:r>
        <w:t xml:space="preserve">В ходе встрече стороны обменялись мнениями по ранее представленным проектом «За честные закупки» критическим материалам, подготовленными экспертами Проекта и договорились о конструктивном взаимодействии. В связи с этим было принято решение о проведение в начале декабря рабочей встречи специалистов ПФР и экспертами Проекта для содержательного обсуждения представленных материалов и выработки возможных мер по снижению затрат на объекты ПФР, которые уже находятся в стадии строительства.</w:t>
      </w:r>
      <w:r>
        <w:br/>
      </w:r>
      <w:r>
        <w:t xml:space="preserve">Глава ПФР и руководитель проекта Антон Гетта также договорились о совместной реализации проекта «Красная кнопка», направленного на оперативное  реагирование ПФР на жалобы и вопросы граждан, связанных с проведение Фондом закупок товаров и услуг.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http://alekseevsky.mos.ru/presscenter/news/detail/1443111.html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44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44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2023-08-15T21:48:39Z</dcterms:created>
  <dcterms:modified xsi:type="dcterms:W3CDTF">2023-08-15T21:48:39Z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