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5694a3ae946ba9e69452235b1b8c1248c2f7c3"/>
    <w:p>
      <w:pPr>
        <w:pStyle w:val="Heading3"/>
      </w:pPr>
      <w:r>
        <w:t xml:space="preserve">В Москве будут введены «налоговые каникулы» для новых индивидуальных предпринимателей - Собянин</w:t>
      </w:r>
    </w:p>
    <w:p>
      <w:pPr>
        <w:pStyle w:val="FirstParagraph"/>
      </w:pPr>
      <w:r>
        <w:t xml:space="preserve">10.03.2015</w:t>
      </w:r>
    </w:p>
    <w:p>
      <w:pPr>
        <w:pStyle w:val="BodyText"/>
      </w:pPr>
      <w:r>
        <w:t xml:space="preserve">На заседании Президиума Правительства Москвы получил одобрение проект закона «Об установлении ставок налогов для налогоплательщиков, впервые зарегистрированных в качестве индивидуальных предпринимателей и перешедших на упрощённую систему налогообложения и (или) патентную систему налогообложения».</w:t>
      </w:r>
      <w:r>
        <w:br/>
      </w:r>
      <w:r>
        <w:t xml:space="preserve">«В соответствии с планом антикризисных мер, мы подготовили постановление Правительства об установлении двухлетних налоговых каникул для индивидуальных предпринимателей, которые впервые зарегистрированы», — рассказал мэр Москвы.</w:t>
      </w:r>
      <w:r>
        <w:br/>
      </w:r>
      <w:r>
        <w:t xml:space="preserve">Планируется, что законом будет введена налоговая ставка в 0% для налогоплательщиков — индивидуальных предпринимателей, впервые зарегистрировавшихся в качестве ИП и использующих упрощённую и (или) патентную систему налогообложения. Так же право на такие налоговые каникулы получат ИП, осуществляющие деятельность в производственной, научной или социальной сферах.</w:t>
      </w:r>
      <w:r>
        <w:br/>
      </w:r>
      <w:r>
        <w:t xml:space="preserve">На налоговые каникулы законом устанавливаются следующие виды деятельности:</w:t>
      </w:r>
      <w:r>
        <w:br/>
      </w:r>
      <w:r>
        <w:t xml:space="preserve">- для индивидуальных предпринимателей, использующих упрощённую систему налогообложения - 26 видов деятельности;</w:t>
      </w:r>
      <w:r>
        <w:br/>
      </w:r>
      <w:r>
        <w:t xml:space="preserve">- для индивидуальных предпринимателей, использующих патентную систему налогообложения - 17 видов деятельности.</w:t>
      </w:r>
      <w:r>
        <w:br/>
      </w:r>
      <w:r>
        <w:t xml:space="preserve">Право на «каникулы» получат ИП при условии, что средняя численность их наёмных работников за налоговый период не более 15 человек, так же данные предприниматели вправе использовать налоговые каникулы непрерывно не больше 2-х лет.</w:t>
      </w:r>
      <w:r>
        <w:br/>
      </w:r>
      <w:r>
        <w:t xml:space="preserve">Планируется, что закон будет действовать до 1 января 2021 года с момента его подписания, принятие такое закона поддержит должно поддержать экономическую активность малого предпринимательства.</w:t>
      </w:r>
      <w:r>
        <w:br/>
      </w:r>
      <w:r>
        <w:t xml:space="preserve">В своей речи руководитель Департамента экономической политики и развития города Максим Решетников отметил: «Говоря о налогах, нельзя не сказать о нашей налоговой политике, о тех льготах, которые мы предоставляем. Мы каждый квартал по Вашему поручению выходим в Московскую городскую Думу с предложением установить те или иные льготы. Сегодня мы обсуждаем новую тему, связанную с налоговыми каникулами. Прорабатывается вопрос о налоговой поддержке развития гостиничного бизнеса. В целом мы исходим из того, что наша налоговая политика остаётся гибкой, и мы дальше будем реагировать на пожелания бизнеса поддержать те или иные сферы»</w:t>
      </w:r>
      <w:r>
        <w:br/>
      </w:r>
    </w:p>
    <w:p>
      <w:pPr>
        <w:pStyle w:val="BodyText"/>
      </w:pPr>
      <w:r>
        <w:br/>
      </w:r>
    </w:p>
    <w:p>
      <w:pPr>
        <w:pStyle w:val="BodyText"/>
      </w:pPr>
      <w:r>
        <w:t xml:space="preserve">Адрес страницы:</w:t>
      </w:r>
      <w:r>
        <w:t xml:space="preserve"> </w:t>
      </w:r>
      <w:hyperlink r:id="rId20">
        <w:r>
          <w:rPr>
            <w:rStyle w:val="Hyperlink"/>
          </w:rPr>
          <w:t xml:space="preserve">http://alekseevsky.mos.ru/presscenter/news/detail/1644514.html</w:t>
        </w:r>
      </w:hyperlink>
    </w:p>
    <w:p>
      <w:pPr>
        <w:pStyle w:val="BodyText"/>
      </w:pPr>
      <w:hyperlink r:id="rId21">
        <w:r>
          <w:rPr>
            <w:rStyle w:val="Hyperlink"/>
          </w:rPr>
          <w:t xml:space="preserve">Управа Алексеевского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ekseevsky.mos.ru" TargetMode="External" /><Relationship Type="http://schemas.openxmlformats.org/officeDocument/2006/relationships/hyperlink" Id="rId20" Target="http://alekseevsky.mos.ru/presscenter/news/detail/16445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ekseevsky.mos.ru" TargetMode="External" /><Relationship Type="http://schemas.openxmlformats.org/officeDocument/2006/relationships/hyperlink" Id="rId20" Target="http://alekseevsky.mos.ru/presscenter/news/detail/16445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2025-07-16T22:37:15Z</dcterms:created>
  <dcterms:modified xsi:type="dcterms:W3CDTF">2025-07-16T22:37:15Z</dcterms:modified>
</cp:coreProperties>
</file>

<file path=docProps/custom.xml><?xml version="1.0" encoding="utf-8"?>
<Properties xmlns="http://schemas.openxmlformats.org/officeDocument/2006/custom-properties" xmlns:vt="http://schemas.openxmlformats.org/officeDocument/2006/docPropsVTypes"/>
</file>