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70ebd840ff0df553fe62da9231b2f5b2e14f"/>
    <w:p>
      <w:pPr>
        <w:pStyle w:val="Heading3"/>
      </w:pPr>
      <w:r>
        <w:t xml:space="preserve">Собянин открыл новые производственные линии на "Москабельмете"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t xml:space="preserve">Мэр Москвы Сергей Собянин открыл новые производственные линии на заводе группы компаний «Москабельмет». Об этом сообщил корреспондент 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заявил, что запуск линии является дополнительным толчком для развития московской промышленности. При этом он добавил, что на предприятии продукцию создают совместно с зарубежными производителями из Японии, Америки и Италии.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Сергей Собянин, заметил, что для поддержки промышленности Москвы городскими властями приняты законы о льготах, и предложил активно пользоваться ими. Ведь благодаря им можно существенно снизить налоговую нагрузку. Заявки на получение льгот можно направлять в Департамент науки, промышленной политики и предпринимательства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Только на модернизацию ежегодно холдинг тратит порядка миллиарда рублей. А поэтому слово «инновации» здесь не пустой звук, в том числе и в сфере медицинского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производим рентгеновское диагностическое оборудование. При чем самого последнего поколения - цифровое. Более того, мы специализируемся на том, чтобы весь видеотракт, то есть прием рентгеновского изображения и его обработка в виде изображения на экране монитора — это все наши разработки исключительно, - говорит президент компании медицинские технологии Анатолий Дабагов.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российских компаний работает в сотрудничестве с иностранными партнерами. Среди крупнейших потребителей продукции такие гиганты, как Московский метрополитен, «Ростелеком», «Транснефть»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Москва поддерживает производство по импортозамещению, развитие инновационных технологи", - заявил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развитием промышленности московские власти не просто следят. Те, кто эффективно работает - это решение было принято совсем недавно, - получают поддержку от города. Льготы для производственных предприятий - от 10 до 25%.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Если в прошлые годы эти льготы давались точечно, в ручном режиме, то сегодня мы предлагаем понятные правила, по которым могут заявиться около четверти московских предприятий и потенциально могут получить эти льготы. Это еще дополнительный толчок для развития московской промышленности и инновационных технологий, технопарков, технополисов и вот таких индустриальных парков, - сказал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году объем производства «Москабельмет» составил 23 тысячи километров кабелей и проводников. А в этом году, прогнозируют технологи, цифры вырастут. Заказы теперь приходят не только из России, но и из стран СНГ.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http://alekseevsky.mos.ru/presscenter/news/detail/2515578.html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515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515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2024-07-05T12:47:04Z</dcterms:created>
  <dcterms:modified xsi:type="dcterms:W3CDTF">2024-07-05T12:47:04Z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