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84119ca63c63307372603e2621dc7e91d8e8f"/>
    <w:p>
      <w:pPr>
        <w:pStyle w:val="Heading3"/>
      </w:pPr>
      <w:r>
        <w:t xml:space="preserve">В Москве число самозанятых горожан увеличилось в полтора раза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drawing>
          <wp:inline>
            <wp:extent cx="5334000" cy="3544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1a/bizne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В Москве растет число индивидуальных предпринимателей в социальном секторе, использующих патент, сообщает Департамент экономической политики и развития Москвы. С 2015 года их количество увеличилось почти в полтора раза – с 1734 до 2647.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первого полугодия этого года наибольшую активность в приобретении патентов проявили репетиторы и фитнес-тренеры. На репетиторство приобретено почти 1000 патентов, на проведение индивидуальных тренировок – более 600, что почти в полтора раза больше, чем за тот же период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Хорошие результаты достигнуты в отношении патентов для художников-оформителей (528 против 338 в аналогичном периоде 2015 года), переводчиков (248 и 149, соответственно), нянь и сиделок (155 и 109).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Министр Правительства Москвы, руководитель Департамента экономической политики и развития города Максим Решетников подчеркивает, что меры, направленные на легализацию отдельных секторов предпринимательства, повышают уровень сознательности бизнеса, положительно влияют на качество оказываемых москвичам услуг. «Фрилансеры и люди, традиционно оказывавшие услуги в частном порядке, привыкают к мысли, что платить налоги – это нормально, – отметил он. – Наличие патента означает, что предприниматель легально ведет бизнес, имеет счет в банке, заключает гражданско-правовые договоры и несет ответственность за свою работу. В результате выигрывают потребители».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http://alekseevsky.mos.ru/presscenter/news/detail/3629687.html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629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629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2025-08-05T14:35:36Z</dcterms:created>
  <dcterms:modified xsi:type="dcterms:W3CDTF">2025-08-05T14:35:36Z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