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153e9d229c6709e65e428238ada121f905102"/>
    <w:p>
      <w:pPr>
        <w:pStyle w:val="Heading3"/>
      </w:pPr>
      <w:r>
        <w:t xml:space="preserve">В Алексеевском привели в порядок памятники Великой Отечественной войны</w:t>
      </w:r>
    </w:p>
    <w:p>
      <w:pPr>
        <w:pStyle w:val="FirstParagraph"/>
      </w:pPr>
      <w:r>
        <w:t xml:space="preserve">21.04.2020</w:t>
      </w:r>
    </w:p>
    <w:p>
      <w:pPr>
        <w:pStyle w:val="BodyText"/>
      </w:pPr>
      <w:r>
        <w:rPr>
          <w:iCs/>
          <w:i/>
          <w:bCs/>
          <w:b/>
        </w:rPr>
        <w:t xml:space="preserve">В рамках подготовки к празднованию 75-летия Победы управой Алексеевского района проведены работы по обновлению памятных объектов. Всего на территории района расположено 16 памятников, стел, мемориальных и памятных досок, посвященных событиям Великой Отечественной войны 1941-1945 гг.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Проведены работы по обновлению монументов в сквере «Памяти Героев» на ул. Павла Корчагина; обновлена мемориальная доска, расположенная на фасаде школы № 1539 на ул. Маломосковская, 7; приведен в порядок обелиск на Алексеевском кладбище с именами воинов, погибших в годы ВОВ, а также отремонтирован фасад Московского колледжа транспорта, на котором расположена мемориальная доска о формировании в 1942 г. 2-й Гвардейской воздушно-десантной Проскуровской дивизии, — рассказал глава управы Алексеевского района Вадим Бужгулашвили.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управы также добавил, что после изменения эпидемиологической обстановки запланировано проведение патронатных акций по приведению в порядок памятников и мемориальных досок с участием школьников района, Молодежной палаты и общественных советников.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http://alekseevsky.mos.ru/presscenter/news/detail/8851020.html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8851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8851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2025-08-05T14:35:48Z</dcterms:created>
  <dcterms:modified xsi:type="dcterms:W3CDTF">2025-08-05T14:35:48Z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