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b4a91172b39fe220aae5e10428502c51cc34f"/>
    <w:p>
      <w:pPr>
        <w:pStyle w:val="Heading3"/>
      </w:pPr>
      <w:r>
        <w:t xml:space="preserve">Федеральным законом от 29.05.2024 № 114-ФЗ внесены изменения в Федеральный закон «Об исполнительном производстве»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rPr>
          <w:bCs/>
          <w:b/>
        </w:rPr>
        <w:t xml:space="preserve">Прокурор СВАО г. Москвы разъясняет</w:t>
      </w:r>
    </w:p>
    <w:p>
      <w:pPr>
        <w:pStyle w:val="BodyText"/>
      </w:pPr>
      <w:r>
        <w:t xml:space="preserve">Федеральным законом от 29.05.2024 № 114-ФЗ внесены изменения в Федеральный закон «Об исполнительном производстве». Одним из основных изменений является создание реестра должников по алиментам.</w:t>
      </w:r>
    </w:p>
    <w:p>
      <w:pPr>
        <w:pStyle w:val="BodyText"/>
      </w:pPr>
      <w:r>
        <w:t xml:space="preserve">Установлено, что сведения о должниках по алиментам, привлеченных к административной или уголовной ответственности за неуплату средств на содержание несовершеннолетних детей или нетрудоспособных детей, достигших восемнадцатилетнего возраста, либо нетрудоспособных родителей или объявленных судебным приставом-исполнителем в розыск, содержащиеся в банке данных в исполнительном производстве, включаются в реестр должников по алиментным обязательствам, являющийся составной частью банка данных в исполнительном производстве.</w:t>
      </w:r>
    </w:p>
    <w:p>
      <w:pPr>
        <w:pStyle w:val="BodyText"/>
      </w:pPr>
      <w:r>
        <w:t xml:space="preserve">Должник по алиментным обязательствам в течение суток с момента включения сведений о нем в реестр должников и исключения таких сведений из указанного реестра извещается об этом.</w:t>
      </w:r>
    </w:p>
    <w:p>
      <w:pPr>
        <w:pStyle w:val="BodyText"/>
      </w:pPr>
      <w:r>
        <w:t xml:space="preserve">Данные по исполнительным производствам, должники по которым включены в реестр должников по алиментным обязательствам, находятся в общем доступе до исключения таких сведений о должнике из указанного реестра в связи с полным погашением задолженности или по другим основаниям, установленным в соответствии с порядком создания и ведения банка данных.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http://alekseevsky.mos.ru/prokuratura/prokuror-informiruet/detail/13071359.html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okuratura/prokuror-informiruet/detail/13071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okuratura/prokuror-informiruet/detail/13071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2025-06-30T08:44:43Z</dcterms:created>
  <dcterms:modified xsi:type="dcterms:W3CDTF">2025-06-30T08:44:43Z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