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водим-спортивные-итоги-2022-года"/>
    <w:p>
      <w:pPr>
        <w:pStyle w:val="Heading3"/>
      </w:pPr>
      <w:r>
        <w:t xml:space="preserve">Подводим спортивные итоги 2022 года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t xml:space="preserve">В округе подвели итоги межрайонной спартакиады «Кубок префекта СВАО-2022». Первое место занял наш Алексеевский район. </w:t>
      </w:r>
    </w:p>
    <w:p>
      <w:pPr>
        <w:pStyle w:val="BodyText"/>
      </w:pPr>
      <w:r>
        <w:t xml:space="preserve">Почётное второе место у района Свиблово, замкнул тройку лидеров Бутырский.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выявляли среди общего количества призовых мест в шести комплексных спартакиадах: «Московский двор-спортивный двор»,</w:t>
      </w:r>
      <w:r>
        <w:t xml:space="preserve"> </w:t>
      </w:r>
      <w:r>
        <w:t xml:space="preserve">«Московское долголетие», «Мир равных возможностей», «Всей семьей за здоровьем», «Спартакиада молодёжи допризывного возраста» и «Спорт для всех».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благодарим руководителя ГБУ «СДЦ «Кентавр» филиал Алексеевский Ольгу Аксянову и весь тренерский состав за плодотворную работу с жителями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http://alekseevsky.mos.ru/sport-and-ease/detail/11382275.html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82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82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2025-05-14T10:27:20Z</dcterms:created>
  <dcterms:modified xsi:type="dcterms:W3CDTF">2025-05-14T10:27:20Z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