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c0865971dfa225907e6026a77edee02e94e0f"/>
    <w:p>
      <w:pPr>
        <w:pStyle w:val="Heading3"/>
      </w:pPr>
      <w:r>
        <w:t xml:space="preserve">Требования по охране труда очень важны для любого сотрудника</w:t>
      </w:r>
    </w:p>
    <w:p>
      <w:pPr>
        <w:pStyle w:val="FirstParagraph"/>
      </w:pPr>
      <w:r>
        <w:t xml:space="preserve">17.12.2021</w:t>
      </w:r>
    </w:p>
    <w:p>
      <w:pPr>
        <w:pStyle w:val="BodyText"/>
      </w:pPr>
      <w:r>
        <w:t xml:space="preserve">Требования по охране труда очень важны для любого сотрудника. Однако фактически работодатель не может контролировать, каким образом работник соблюдает требования по охране труда. В этой связи следует руководствоваться специальной статьей 312.3 Трудового Кодекса Российской Федерации.</w:t>
      </w:r>
    </w:p>
    <w:p>
      <w:pPr>
        <w:pStyle w:val="BodyText"/>
      </w:pPr>
      <w:r>
        <w:t xml:space="preserve">Порядок и сроки обеспечения дистанционных работников необходимыми для исполнения ими своих обязанностей по трудовому договору о дистанционной работе оборудованием, программно-техническими средствами, средствами защиты информации и иными средствами, порядок и сроки представления дистанционными работниками отчетов о выполненной работе, размер, порядок и сроки выплаты компенсации за использование дистанционными работниками принадлежащих им либо арендованных ими оборудования, программно-технических средств, средств защиты информации и иных средств, порядок возмещения других связанных с выполнением дистанционной работы расходов определяются трудовым договором о дистанционной работе (статья 312.3 ТК РФ).</w:t>
      </w:r>
    </w:p>
    <w:p>
      <w:pPr>
        <w:pStyle w:val="BodyText"/>
      </w:pPr>
      <w:r>
        <w:t xml:space="preserve">Законодатель в целях обеспечения безопасных условий труда дистанционного работника требует от работодателя исполнять только обязанности, предусмотренные абзацами 16, 19 и 20 части 2 ст. 212 ТК РФ. Указанные нормы содержат обязанности работодателя по расследованию и учету в нормативно установленном порядке несчастных случаев на производстве и профессиональных заболеваний, выполнение предписаний должностных лиц федерального органа исполнительной власти, осуществляющих государственный надзор в установленной сфере деятельности, и рассмотрение представлений органов общественного контроля в сроки, установленные ТК РФ и иными федеральными законами. Кроме того, указанные нормы требуют обеспечить обязательное социальное страхование от несчастных случаев на производстве и профессиональных заболеваний. Работодатель обязан также ознакомить дистанционного работника с требованиями охраны труда, которые должны соблюдаться при работе с оборудованием и средствами, рекомендованными или предоставленными работодателями. Другие обязанности работодателя по обеспечению охраны труда, перечисленные в ч. 2 ст. 212 ТК РФ, на дистанционных работников не распространяются, если иное не предусмотрено трудовым договором о дистанционной работе.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http://alekseevsky.mos.ru/the-department-for-migration-omvd-russia-alexeyevsky-district-moscow/detail/10481843.html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481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481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2025-04-09T03:05:26Z</dcterms:created>
  <dcterms:modified xsi:type="dcterms:W3CDTF">2025-04-09T03:05:26Z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