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3bc13068f70b1d9c2e5fb0e12f60d6eab0b9e1"/>
    <w:p>
      <w:pPr>
        <w:pStyle w:val="Heading3"/>
      </w:pPr>
      <w:r>
        <w:t xml:space="preserve">Статья 322.3. УК РФ Фиктивная постановка на учет иностранного гражданина или лица без гражданства по месту пребывания в жилом помещении в Российской Федерации</w:t>
      </w:r>
    </w:p>
    <w:p>
      <w:pPr>
        <w:pStyle w:val="FirstParagraph"/>
      </w:pPr>
      <w:r>
        <w:t xml:space="preserve">18.02.2022</w:t>
      </w:r>
    </w:p>
    <w:p>
      <w:pPr>
        <w:pStyle w:val="BodyText"/>
      </w:pPr>
      <w:r>
        <w:rPr>
          <w:bCs/>
          <w:b/>
        </w:rPr>
        <w:t xml:space="preserve">Фиктивная постановка на учет иностранного гражданина или лица без гражданства по месту пребывания в жилом помещении в Российской Федерации -</w:t>
      </w:r>
    </w:p>
    <w:p>
      <w:pPr>
        <w:pStyle w:val="BodyText"/>
      </w:pPr>
      <w:r>
        <w:t xml:space="preserve">наказывается штрафом в размере от ста тысяч до пятисот тысяч рублей или в размере заработной платы или иного дохода осужденного за период до трех лет,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такового,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такового.</w:t>
      </w:r>
    </w:p>
    <w:p>
      <w:pPr>
        <w:pStyle w:val="BodyText"/>
      </w:pPr>
      <w:r>
        <w:rPr>
          <w:bCs/>
          <w:b/>
        </w:rPr>
        <w:t xml:space="preserve">1.</w:t>
      </w:r>
      <w:r>
        <w:t xml:space="preserve"> </w:t>
      </w:r>
      <w:r>
        <w:t xml:space="preserve">Под фиктивной постановкой на учет иностранных граждан или лиц без гражданства по месту пребывания в жилых помещениях в Российской Федерации понимается постановка их на учет по месту пребывания (проживания) в жилых помещениях на основании представления заведомо недостоверных (ложных) сведений или документов либо постановка их на учет по месту пребывания в жилых помещениях без намерения пребывать (проживать) в этих помещениях или без намерения принимающей стороны предоставить им эти помещения для пребывания (проживания).</w:t>
      </w:r>
    </w:p>
    <w:p>
      <w:pPr>
        <w:pStyle w:val="BodyText"/>
      </w:pPr>
      <w:r>
        <w:rPr>
          <w:bCs/>
          <w:b/>
        </w:rPr>
        <w:t xml:space="preserve">2.</w:t>
      </w:r>
      <w:r>
        <w:t xml:space="preserve"> </w:t>
      </w:r>
      <w:r>
        <w:t xml:space="preserve">Лицо, совершившее преступление, предусмотренное настоящей статьей, освобождается от уголовной ответственности, если оно способствовало раскрытию этого преступления и если в его действиях не содержится иного состава преступления.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http://alekseevsky.mos.ru/the-department-for-migration-omvd-russia-alexeyevsky-district-moscow/detail/10630347.html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06303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06303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2025-04-09T03:06:00Z</dcterms:created>
  <dcterms:modified xsi:type="dcterms:W3CDTF">2025-04-09T03:06:00Z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