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e874d4f3f917044a5d83cf32e41ce1374415e"/>
    <w:p>
      <w:pPr>
        <w:pStyle w:val="Heading3"/>
      </w:pPr>
      <w:r>
        <w:t xml:space="preserve">ОВМ ОМВД России по Алексеевскому району г. Москвы информирует: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Паспорт — это основной документ, который удостоверяет личность каждого человека.</w:t>
      </w:r>
    </w:p>
    <w:p>
      <w:pPr>
        <w:pStyle w:val="BodyText"/>
      </w:pPr>
      <w:r>
        <w:t xml:space="preserve">В Российской Федерации его получают в 14 лет и потом меняют при определенных обстоятельствах:</w:t>
      </w:r>
    </w:p>
    <w:p>
      <w:pPr>
        <w:pStyle w:val="BodyText"/>
      </w:pPr>
      <w:r>
        <w:t xml:space="preserve">достижения 20‑летнего и 45‑летнего возраста;</w:t>
      </w:r>
    </w:p>
    <w:p>
      <w:pPr>
        <w:pStyle w:val="BodyText"/>
      </w:pPr>
      <w:r>
        <w:t xml:space="preserve">изменения гражданином в установленном порядке фамилии, имени, отчества, сведений о дате (число, месяц, год) и (или) месте рождения;</w:t>
      </w:r>
    </w:p>
    <w:p>
      <w:pPr>
        <w:pStyle w:val="BodyText"/>
      </w:pPr>
      <w:r>
        <w:t xml:space="preserve">при изменении пола;</w:t>
      </w:r>
    </w:p>
    <w:p>
      <w:pPr>
        <w:pStyle w:val="BodyText"/>
      </w:pPr>
      <w:r>
        <w:t xml:space="preserve">при изменении внешности;</w:t>
      </w:r>
    </w:p>
    <w:p>
      <w:pPr>
        <w:pStyle w:val="BodyText"/>
      </w:pPr>
      <w:r>
        <w:t xml:space="preserve">при непригодности паспорта для дальнейшего использования вследствие износа, повреждения или других причин;</w:t>
      </w:r>
    </w:p>
    <w:p>
      <w:pPr>
        <w:pStyle w:val="BodyText"/>
      </w:pPr>
      <w:r>
        <w:t xml:space="preserve">при обнаружении неточности или ошибочности произведенных в паспорте записей.</w:t>
      </w:r>
    </w:p>
    <w:p>
      <w:pPr>
        <w:pStyle w:val="BodyText"/>
      </w:pPr>
      <w:r>
        <w:t xml:space="preserve">Если вы меняете паспорт при достижении 20 и 45 лет, подать заявление нужно в течение 90 дней (на это время старый паспорт остается действительным и им можно продолжать пользоваться). В остальных случаях на замену паспорта дается 30 дней.</w:t>
      </w:r>
    </w:p>
    <w:p>
      <w:pPr>
        <w:pStyle w:val="BodyText"/>
      </w:pPr>
      <w:r>
        <w:t xml:space="preserve">Оформить или заменить паспорт можно не только по месту жительства, но и по месту пребывания, однако срок выдачи будет увеличен с 10 до 30 дней.</w:t>
      </w:r>
    </w:p>
    <w:p>
      <w:pPr>
        <w:pStyle w:val="BodyText"/>
      </w:pPr>
      <w:r>
        <w:t xml:space="preserve">Как получить паспорт в 14 лет?</w:t>
      </w:r>
    </w:p>
    <w:p>
      <w:pPr>
        <w:pStyle w:val="BodyText"/>
      </w:pPr>
      <w:r>
        <w:t xml:space="preserve">Если вам исполнилось 14 лет, подать заявление на получение паспорта можно в МФЦ или отделение МВД России в течение 90 дней с момента наступления основания для выдачи паспорта.</w:t>
      </w:r>
    </w:p>
    <w:p>
      <w:pPr>
        <w:pStyle w:val="BodyText"/>
      </w:pPr>
      <w:r>
        <w:t xml:space="preserve">Полное наименование:</w:t>
      </w:r>
    </w:p>
    <w:p>
      <w:pPr>
        <w:pStyle w:val="BodyText"/>
      </w:pPr>
      <w:r>
        <w:t xml:space="preserve">Государственная услуга по выдаче, замене паспортов гражданина Российской Федерации, удостоверяющих личность гражданина Российской Федерации на территории Российской Федерации</w:t>
      </w:r>
    </w:p>
    <w:p>
      <w:pPr>
        <w:pStyle w:val="BodyText"/>
      </w:pPr>
      <w:r>
        <w:t xml:space="preserve">Результат предоставления</w:t>
      </w:r>
    </w:p>
    <w:p>
      <w:pPr>
        <w:pStyle w:val="BodyText"/>
      </w:pPr>
      <w:r>
        <w:t xml:space="preserve">Выдача либо замена паспорта гражданина Российской Федерации, удостоверяющего личность гражданина Российской Федерации на территории Российской Федерации, или принятие решения об отказе в выдаче либо замене паспорта.</w:t>
      </w:r>
    </w:p>
    <w:p>
      <w:pPr>
        <w:pStyle w:val="BodyText"/>
      </w:pPr>
      <w:r>
        <w:t xml:space="preserve">Срок предоставления</w:t>
      </w:r>
    </w:p>
    <w:p>
      <w:pPr>
        <w:pStyle w:val="BodyText"/>
      </w:pPr>
      <w:r>
        <w:t xml:space="preserve">В 10‑дневный срок со дня приема подразделениями всех необходимых документов при оформлении паспорта по месту жительства, а также в связи с утратой (похищением) паспорта, если утраченный (похищенный) паспорт ранее выдавался этим же подразделением.</w:t>
      </w:r>
    </w:p>
    <w:p>
      <w:pPr>
        <w:pStyle w:val="BodyText"/>
      </w:pPr>
      <w:r>
        <w:t xml:space="preserve">В 30‑дневный срок со дня приема подразделениями всех необходимых документов в случае оформления паспорта не по месту жительства или в связи с утратой (похищением) паспорта, если утраченный (похищенный) паспорт ранее выдавался иным подразделением, в связи с утратой или похищением паспорта, если утраченный (похищенный) паспорт выдавался этим же подразделением по вопросам миграции.</w:t>
      </w:r>
    </w:p>
    <w:p>
      <w:pPr>
        <w:pStyle w:val="BodyText"/>
      </w:pPr>
      <w:r>
        <w:t xml:space="preserve">Стоимость</w:t>
      </w:r>
    </w:p>
    <w:p>
      <w:pPr>
        <w:pStyle w:val="BodyText"/>
      </w:pPr>
      <w:r>
        <w:t xml:space="preserve">За выдачу паспорта взимается государственная пошлина в размере и порядке, установленном статьей 333.33 Налогового кодекса Российской Федерации:</w:t>
      </w:r>
    </w:p>
    <w:p>
      <w:pPr>
        <w:pStyle w:val="BodyText"/>
      </w:pPr>
      <w:r>
        <w:t xml:space="preserve">за выдачу паспорта (в случае первичной выдачи по достижению 14 летнего возраста; замены паспорта по достижению 20, 45 летнего возраста, а также изменения гражданином в установленном порядке фамилии, имени, отчества, сведений о дате (число, месяц, год) и (или) месте рождения; изменения пола; изменения внешности; обнаружения неточности или ошибочности произведенных в паспорте записей) — 300 руб.;</w:t>
      </w:r>
    </w:p>
    <w:p>
      <w:pPr>
        <w:pStyle w:val="BodyText"/>
      </w:pPr>
      <w:r>
        <w:t xml:space="preserve">за выдачу паспорта гражданина Российской Федерации в случае приобретения гражданства Российской Федерации — 300 руб.;</w:t>
      </w:r>
    </w:p>
    <w:p>
      <w:pPr>
        <w:pStyle w:val="BodyText"/>
      </w:pPr>
      <w:r>
        <w:t xml:space="preserve">за выдачу паспорта взамен пришедшего в негодность — 1500 руб.</w:t>
      </w:r>
    </w:p>
    <w:p>
      <w:pPr>
        <w:pStyle w:val="BodyText"/>
      </w:pPr>
      <w:r>
        <w:t xml:space="preserve">За выдачу паспорта детям‑сиротам и детям, оставшимся без попечения родителей, государственная пошлина в соответствии со статьей 333.35 Налогового кодекса Российской Федерации не взимается.</w:t>
      </w:r>
    </w:p>
    <w:p>
      <w:pPr>
        <w:pStyle w:val="BodyText"/>
      </w:pPr>
      <w:r>
        <w:t xml:space="preserve">Плательщиками государственной пошлины признаются лица, обращающиеся за совершением юридически значимых действий в соответствии со ст. 333.16, 333.17 Налогового Кодекса РФ.</w:t>
      </w:r>
    </w:p>
    <w:p>
      <w:pPr>
        <w:pStyle w:val="BodyText"/>
      </w:pPr>
      <w:r>
        <w:t xml:space="preserve">При подаче заявления в МФЦ рекомендуется оплатить госпошлину через кредитные организации Российской Федерации до подачи заявления о выдаче паспорта, при подаче на Едином портале госуслуг gosuslugi.ru госпошлину можно оплатить после проверки заявления в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http://alekseevsky.mos.ru/the-department-for-migration-omvd-russia-alexeyevsky-district-moscow/detail/10824094.html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24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24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2025-08-03T01:32:35Z</dcterms:created>
  <dcterms:modified xsi:type="dcterms:W3CDTF">2025-08-03T01:32:35Z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