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3b4fdfcc55edf64741ebd6ba3247aabaada5"/>
    <w:p>
      <w:pPr>
        <w:pStyle w:val="Heading3"/>
      </w:pPr>
      <w:r>
        <w:t xml:space="preserve">27.02.2024 Сотрудники отдела по вопросам миграции Отдела МВД России по Алексеевскому району города Москвы разъясняют: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В соответствии с пункте 19 Постановления Правительства Российской Федерации от 23 декабря 2023 года № 2267 «Об утверждении Положения о паспорте гражданина Российской Федерации, образца и описания бланка паспорта гражданина Российской Федерации», выдача паспорта производится при наличии следующих оснований:</w:t>
      </w:r>
    </w:p>
    <w:p>
      <w:pPr>
        <w:pStyle w:val="BodyText"/>
      </w:pPr>
      <w:r>
        <w:t xml:space="preserve">а) достижение гражданином Российской Федерации 14-летнего возраста;</w:t>
      </w:r>
    </w:p>
    <w:p>
      <w:pPr>
        <w:pStyle w:val="BodyText"/>
      </w:pPr>
      <w:r>
        <w:t xml:space="preserve">б) наличие гражданства Российской Федерации у лица, ранее не получавшего паспорт;</w:t>
      </w:r>
    </w:p>
    <w:p>
      <w:pPr>
        <w:pStyle w:val="BodyText"/>
      </w:pPr>
      <w:r>
        <w:t xml:space="preserve">в) приобретение гражданства Российской Федерации.</w:t>
      </w:r>
    </w:p>
    <w:p>
      <w:pPr>
        <w:pStyle w:val="BodyText"/>
      </w:pPr>
      <w:r>
        <w:t xml:space="preserve">В пункте 20 данного Положения указано, что в паспорте, выданном по основаниям, предусмотренным подпунктами "а" и "б" пункта 19 настоящего Положения, фамилия, имя, отчество (при наличии) указываются в соответствии с данными свидетельства о рождении или актовой записи о рождении заявителя, либо, если акт гражданского состояния зарегистрирован компетентным органом иностранного государства, в соответствии с данными свидетельства о рождении заявителя, выданного компетентным органом иностранного государства, либо в соответствии с данными документа, выданного компетентным органом иностранного государства в удостоверение акта рождения вне пределов территории Российской Федерации по законам соответствующих иностранных государств.</w:t>
      </w:r>
    </w:p>
    <w:p>
      <w:pPr>
        <w:pStyle w:val="BodyText"/>
      </w:pPr>
      <w:r>
        <w:t xml:space="preserve">Согласно пункта 21 Положения, паспорт лица, приобретшего гражданство Российской Федерации, выданный без заполнения реквизита "Отчество", может быть заменен в случае представления владельцем паспорта свидетельства о рождении либо, если акт гражданского состояния зарегистрирован компетентным органом иностранного государства, в случае представления свидетельства о рождении заявителя, выданного компетентным органом иностранного государства, либо документа, выданного компетентным органом иностранного государства в удостоверение акта рождения вне пределов территории Российской Федерации по законам соответствующих иностранных государств, содержащего сведения об имени его отца.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http://alekseevsky.mos.ru/the-department-for-migration-omvd-russia-alexeyevsky-district-moscow/detail/12190162.html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190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190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2025-04-10T02:27:43Z</dcterms:created>
  <dcterms:modified xsi:type="dcterms:W3CDTF">2025-04-10T02:27:43Z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